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DE5E" w14:textId="77777777" w:rsidR="00851920" w:rsidRPr="008712C0" w:rsidRDefault="00851920" w:rsidP="00851920">
      <w:pPr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8712C0">
        <w:rPr>
          <w:rFonts w:ascii="Arial" w:eastAsia="Times New Roman" w:hAnsi="Arial" w:cs="Arial"/>
          <w:i/>
          <w:iCs/>
          <w:color w:val="000000" w:themeColor="text1"/>
          <w:lang w:eastAsia="it-IT"/>
        </w:rPr>
        <w:t>Domenica 29 settembre nei luoghi di produzione della provincia di Modena</w:t>
      </w:r>
    </w:p>
    <w:p w14:paraId="7FF3AFE9" w14:textId="35CB69AF" w:rsidR="00851920" w:rsidRPr="008712C0" w:rsidRDefault="00851920" w:rsidP="00851920">
      <w:pPr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8712C0">
        <w:rPr>
          <w:rFonts w:ascii="Arial" w:eastAsia="Times New Roman" w:hAnsi="Arial" w:cs="Arial"/>
          <w:color w:val="000000" w:themeColor="text1"/>
          <w:lang w:eastAsia="it-IT"/>
        </w:rPr>
        <w:br/>
      </w:r>
      <w:r w:rsidRPr="008712C0">
        <w:rPr>
          <w:rFonts w:ascii="Arial" w:eastAsia="Times New Roman" w:hAnsi="Arial" w:cs="Arial"/>
          <w:b/>
          <w:bCs/>
          <w:color w:val="000000" w:themeColor="text1"/>
          <w:lang w:eastAsia="it-IT"/>
        </w:rPr>
        <w:t>ACETAIE APERTE SCALDA I MOTORI: LA GRANDE FESTA DEL</w:t>
      </w:r>
      <w:r w:rsidR="00366596" w:rsidRPr="008712C0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BALSAMICO MODENESE</w:t>
      </w:r>
      <w:r w:rsidRPr="008712C0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PRENDE FORMA TRA DEGUSTAZIONI E VISITE GUIDATE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br/>
        <w:t> </w:t>
      </w:r>
    </w:p>
    <w:p w14:paraId="42B06FE9" w14:textId="77777777" w:rsidR="00851920" w:rsidRPr="008712C0" w:rsidRDefault="00851920" w:rsidP="00851920">
      <w:pPr>
        <w:spacing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8712C0">
        <w:rPr>
          <w:rFonts w:ascii="Arial" w:eastAsia="Times New Roman" w:hAnsi="Arial" w:cs="Arial"/>
          <w:b/>
          <w:bCs/>
          <w:i/>
          <w:iCs/>
          <w:color w:val="000000" w:themeColor="text1"/>
          <w:lang w:eastAsia="it-IT"/>
        </w:rPr>
        <w:t>Si rinnova l’appuntamento con la storia e le storie del pregiato condimento, uno dei più significativi rappresentanti del Made in Italy agroalimentare nel mondo</w:t>
      </w:r>
    </w:p>
    <w:p w14:paraId="05C217A3" w14:textId="77777777" w:rsidR="00851920" w:rsidRPr="008712C0" w:rsidRDefault="00851920" w:rsidP="00851920">
      <w:pPr>
        <w:spacing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8712C0">
        <w:rPr>
          <w:rFonts w:ascii="Arial" w:eastAsia="Times New Roman" w:hAnsi="Arial" w:cs="Arial"/>
          <w:color w:val="000000" w:themeColor="text1"/>
          <w:lang w:eastAsia="it-IT"/>
        </w:rPr>
        <w:t> </w:t>
      </w:r>
    </w:p>
    <w:p w14:paraId="02118177" w14:textId="0F196E46" w:rsidR="00851920" w:rsidRPr="008712C0" w:rsidRDefault="00851920" w:rsidP="00851920">
      <w:pPr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8712C0">
        <w:rPr>
          <w:rFonts w:ascii="Arial" w:eastAsia="Times New Roman" w:hAnsi="Arial" w:cs="Arial"/>
          <w:color w:val="000000" w:themeColor="text1"/>
          <w:lang w:eastAsia="it-IT"/>
        </w:rPr>
        <w:t>Metti un giorno in compagnia dall’Aceto Balsamico di Modena IGP e dell’Aceto Balsamico Tradizionale di Modena DOP. Succede</w:t>
      </w:r>
      <w:r w:rsidR="005A2312" w:rsidRPr="008712C0">
        <w:rPr>
          <w:rFonts w:ascii="Arial" w:eastAsia="Times New Roman" w:hAnsi="Arial" w:cs="Arial"/>
          <w:color w:val="000000" w:themeColor="text1"/>
          <w:lang w:eastAsia="it-IT"/>
        </w:rPr>
        <w:t>rà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 il prossimo 29 settembre, quando in tutta la provincia di Modena le acetaie apriranno le porte dei luoghi di produzione per l’edizione 2024 di Acetaie Aperte, l’evento organizzato da </w:t>
      </w:r>
      <w:r w:rsidR="00712294" w:rsidRPr="008712C0">
        <w:rPr>
          <w:rFonts w:ascii="Arial" w:eastAsia="Times New Roman" w:hAnsi="Arial" w:cs="Arial"/>
          <w:color w:val="000000" w:themeColor="text1"/>
          <w:lang w:eastAsia="it-IT"/>
        </w:rPr>
        <w:t>"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>Terre del Balsamico</w:t>
      </w:r>
      <w:r w:rsidR="00712294" w:rsidRPr="008712C0">
        <w:rPr>
          <w:rFonts w:ascii="Arial" w:eastAsia="Times New Roman" w:hAnsi="Arial" w:cs="Arial"/>
          <w:color w:val="000000" w:themeColor="text1"/>
          <w:lang w:eastAsia="it-IT"/>
        </w:rPr>
        <w:t>”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, </w:t>
      </w:r>
      <w:r w:rsidR="00712294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consorzio costituito dai 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>Consorzi di tutela dell’Aceto Balsamico di Modena IGP e dell’Aceto Balsamico Tradizionale di Modena DOP.      </w:t>
      </w:r>
    </w:p>
    <w:p w14:paraId="74A05D03" w14:textId="6EE42D62" w:rsidR="00851920" w:rsidRPr="008712C0" w:rsidRDefault="00851920" w:rsidP="00851920">
      <w:pPr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8712C0">
        <w:rPr>
          <w:rFonts w:ascii="Arial" w:eastAsia="Times New Roman" w:hAnsi="Arial" w:cs="Arial"/>
          <w:color w:val="000000" w:themeColor="text1"/>
          <w:lang w:eastAsia="it-IT"/>
        </w:rPr>
        <w:t>Nei programmi delle singole acetaie</w:t>
      </w:r>
      <w:r w:rsidR="00244D78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si </w:t>
      </w:r>
      <w:r w:rsidR="00712294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troveranno 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soprattutto visite guidate e degustazioni del </w:t>
      </w:r>
      <w:r w:rsidR="00712294" w:rsidRPr="008712C0">
        <w:rPr>
          <w:rFonts w:ascii="Arial" w:eastAsia="Times New Roman" w:hAnsi="Arial" w:cs="Arial"/>
          <w:color w:val="000000" w:themeColor="text1"/>
          <w:lang w:eastAsia="it-IT"/>
        </w:rPr>
        <w:t>prezioso “</w:t>
      </w:r>
      <w:r w:rsidR="00313CA1" w:rsidRPr="008712C0">
        <w:rPr>
          <w:rFonts w:ascii="Arial" w:eastAsia="Times New Roman" w:hAnsi="Arial" w:cs="Arial"/>
          <w:color w:val="000000" w:themeColor="text1"/>
          <w:lang w:eastAsia="it-IT"/>
        </w:rPr>
        <w:t>B</w:t>
      </w:r>
      <w:r w:rsidR="00712294" w:rsidRPr="008712C0">
        <w:rPr>
          <w:rFonts w:ascii="Arial" w:eastAsia="Times New Roman" w:hAnsi="Arial" w:cs="Arial"/>
          <w:color w:val="000000" w:themeColor="text1"/>
          <w:lang w:eastAsia="it-IT"/>
        </w:rPr>
        <w:t>alsamico Tradizionale”</w:t>
      </w:r>
      <w:r w:rsidR="00366596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 e del celebre Aceto Balsamico di Modena IGP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, in purezza o in abbinamento </w:t>
      </w:r>
      <w:r w:rsidR="00712294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ad altre specialità 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del territorio, ma anche tanti eventi collaterali che permetteranno ai visitatori – appassionati </w:t>
      </w:r>
      <w:r w:rsidR="00366596" w:rsidRPr="008712C0">
        <w:rPr>
          <w:rFonts w:ascii="Arial" w:eastAsia="Times New Roman" w:hAnsi="Arial" w:cs="Arial"/>
          <w:color w:val="000000" w:themeColor="text1"/>
          <w:lang w:eastAsia="it-IT"/>
        </w:rPr>
        <w:t>e interessati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- di </w:t>
      </w:r>
      <w:r w:rsidR="00712294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soddisfare la propria curiosità e 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>scoprire altresì le bellezze paesaggistiche della Food Valley per eccellenza.</w:t>
      </w:r>
    </w:p>
    <w:p w14:paraId="471D316E" w14:textId="27216401" w:rsidR="00851920" w:rsidRPr="008712C0" w:rsidRDefault="00851920" w:rsidP="00851920">
      <w:pPr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Modena </w:t>
      </w:r>
      <w:r w:rsidR="00712294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è 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infatti la provincia italiana con </w:t>
      </w:r>
      <w:r w:rsidR="00712294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maggior numero 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>di indicazioni geografiche a livello nazionale e una delle più incisive dell’intero comparto food.</w:t>
      </w:r>
    </w:p>
    <w:p w14:paraId="45FE24C0" w14:textId="7BFF829D" w:rsidR="00851920" w:rsidRPr="008712C0" w:rsidRDefault="00851920" w:rsidP="00851920">
      <w:pPr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8712C0">
        <w:rPr>
          <w:rFonts w:ascii="Arial" w:eastAsia="Times New Roman" w:hAnsi="Arial" w:cs="Arial"/>
          <w:color w:val="000000" w:themeColor="text1"/>
          <w:lang w:eastAsia="it-IT"/>
        </w:rPr>
        <w:t>Perché, se è vero che l’Aceto Balsamico di Modena IGP</w:t>
      </w:r>
      <w:r w:rsidR="00A07547" w:rsidRPr="008712C0">
        <w:rPr>
          <w:rFonts w:ascii="Arial" w:eastAsia="Times New Roman" w:hAnsi="Arial" w:cs="Arial"/>
          <w:color w:val="000000" w:themeColor="text1"/>
          <w:lang w:eastAsia="it-IT"/>
        </w:rPr>
        <w:t>,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 con oltre 100 milioni di litri annui prodotti, corrispondenti a oltre un miliardo in valore al consumo, si presenta come uno dei più significativi </w:t>
      </w:r>
      <w:r w:rsidR="00A07547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rappresentanti 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del made in Italy agroalimentare nel mondo </w:t>
      </w:r>
      <w:r w:rsidR="00A07547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e della cultura, del territorio, della storia e del saper fare modenese 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con oltre il 90% di prodotto esportato in circa 130 Paesi dei cinque continenti, altrettanto vero è che </w:t>
      </w:r>
      <w:r w:rsidR="005852D8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per la sua limitatissima produzione l’Aceto 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Balsamico Tradizionale di Modena DOP è </w:t>
      </w:r>
      <w:r w:rsidR="005852D8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rappresentante e testimone nel mondo di un antichissimo processo produttivo che con i suo incredibilmente lunghi tempi di invecchiamento regala sapori ed emozioni al palato. La produzione annuale si attesta a circa soli 15.000 litri di prodotto con una stima del giro di affari di circa 5 milioni di euro con una quota export del 70%. </w:t>
      </w:r>
    </w:p>
    <w:p w14:paraId="41D4A0C8" w14:textId="77777777" w:rsidR="00851920" w:rsidRPr="008712C0" w:rsidRDefault="00851920" w:rsidP="00851920">
      <w:pPr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8712C0">
        <w:rPr>
          <w:rFonts w:ascii="Arial" w:eastAsia="Times New Roman" w:hAnsi="Arial" w:cs="Arial"/>
          <w:i/>
          <w:iCs/>
          <w:color w:val="000000" w:themeColor="text1"/>
          <w:lang w:eastAsia="it-IT"/>
        </w:rPr>
        <w:t>“Come ogni anno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> – commenta il </w:t>
      </w:r>
      <w:r w:rsidRPr="008712C0">
        <w:rPr>
          <w:rFonts w:ascii="Arial" w:eastAsia="Times New Roman" w:hAnsi="Arial" w:cs="Arial"/>
          <w:b/>
          <w:bCs/>
          <w:color w:val="000000" w:themeColor="text1"/>
          <w:lang w:eastAsia="it-IT"/>
        </w:rPr>
        <w:t>Presidente del Consorzio Le Terre del Balsamico, Enrico Corsini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> – </w:t>
      </w:r>
      <w:r w:rsidRPr="008712C0">
        <w:rPr>
          <w:rFonts w:ascii="Arial" w:eastAsia="Times New Roman" w:hAnsi="Arial" w:cs="Arial"/>
          <w:i/>
          <w:iCs/>
          <w:color w:val="000000" w:themeColor="text1"/>
          <w:lang w:eastAsia="it-IT"/>
        </w:rPr>
        <w:t>ci prepariamo all’appuntamento con Acetaie Aperte carichi e fiduciosi del grande affetto che il pubblico ci tributa ad ogni edizione. Il crescente interesse che nel corso degli anni si è verificato attorno al nostro prodotto – 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>continua</w:t>
      </w:r>
      <w:r w:rsidRPr="008712C0">
        <w:rPr>
          <w:rFonts w:ascii="Arial" w:eastAsia="Times New Roman" w:hAnsi="Arial" w:cs="Arial"/>
          <w:i/>
          <w:iCs/>
          <w:color w:val="000000" w:themeColor="text1"/>
          <w:lang w:eastAsia="it-IT"/>
        </w:rPr>
        <w:t xml:space="preserve"> – ci spinge a proseguire nella direzione di una attività promozionale sempre più vicina al consumatore, di cui Acetaie Aperte rappresenta il momento più significativo, senza mai perdere di vista l’obiettivo </w:t>
      </w:r>
      <w:r w:rsidRPr="008712C0">
        <w:rPr>
          <w:rFonts w:ascii="Arial" w:eastAsia="Times New Roman" w:hAnsi="Arial" w:cs="Arial"/>
          <w:i/>
          <w:iCs/>
          <w:color w:val="000000" w:themeColor="text1"/>
          <w:lang w:eastAsia="it-IT"/>
        </w:rPr>
        <w:lastRenderedPageBreak/>
        <w:t>primario dei nostri Consorzi che è quello della Tutela e della Valorizzazione dei due pregiati prodotti: L'</w:t>
      </w:r>
      <w:r w:rsidR="005A2312" w:rsidRPr="008712C0">
        <w:rPr>
          <w:rFonts w:ascii="Arial" w:eastAsia="Times New Roman" w:hAnsi="Arial" w:cs="Arial"/>
          <w:i/>
          <w:iCs/>
          <w:color w:val="000000" w:themeColor="text1"/>
          <w:lang w:eastAsia="it-IT"/>
        </w:rPr>
        <w:t>A</w:t>
      </w:r>
      <w:r w:rsidRPr="008712C0">
        <w:rPr>
          <w:rFonts w:ascii="Arial" w:eastAsia="Times New Roman" w:hAnsi="Arial" w:cs="Arial"/>
          <w:i/>
          <w:iCs/>
          <w:color w:val="000000" w:themeColor="text1"/>
          <w:lang w:eastAsia="it-IT"/>
        </w:rPr>
        <w:t>ceto Balsamico di Modena IGP e l'Aceto Balsamico Tradizionale di Modena DOP”.</w:t>
      </w:r>
    </w:p>
    <w:p w14:paraId="1528F9FE" w14:textId="4809DA90" w:rsidR="00851920" w:rsidRPr="008712C0" w:rsidRDefault="005852D8" w:rsidP="00851920">
      <w:pPr>
        <w:spacing w:line="360" w:lineRule="atLeast"/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Unico consiglio per il consumatore che si trovi nell’indecisione </w:t>
      </w:r>
      <w:r w:rsidR="00313CA1" w:rsidRPr="008712C0">
        <w:rPr>
          <w:rFonts w:ascii="Arial" w:eastAsia="Times New Roman" w:hAnsi="Arial" w:cs="Arial"/>
          <w:color w:val="000000" w:themeColor="text1"/>
          <w:lang w:eastAsia="it-IT"/>
        </w:rPr>
        <w:t>fra le</w:t>
      </w:r>
      <w:r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 mete da scegliere nella giornata di Acetaie Aperte</w:t>
      </w:r>
      <w:r w:rsidR="00313CA1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, </w:t>
      </w:r>
      <w:r w:rsidR="00851920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è di munirsi di scarpe comode e del giusto </w:t>
      </w:r>
      <w:r w:rsidR="00313CA1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spirito </w:t>
      </w:r>
      <w:r w:rsidR="00851920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per avventurarsi in un viaggio sensoriale a 360 gradi che inizia in vigna e termina nei locali di invecchiamento, </w:t>
      </w:r>
      <w:r w:rsidR="00313CA1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sempre </w:t>
      </w:r>
      <w:r w:rsidR="00851920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accompagnato dal racconto in viva voce dei produttori </w:t>
      </w:r>
      <w:r w:rsidR="00313CA1" w:rsidRPr="008712C0">
        <w:rPr>
          <w:rFonts w:ascii="Arial" w:eastAsia="Times New Roman" w:hAnsi="Arial" w:cs="Arial"/>
          <w:color w:val="000000" w:themeColor="text1"/>
          <w:lang w:eastAsia="it-IT"/>
        </w:rPr>
        <w:t>sulle procedure produttive e</w:t>
      </w:r>
      <w:r w:rsidR="00851920" w:rsidRPr="008712C0">
        <w:rPr>
          <w:rFonts w:ascii="Arial" w:eastAsia="Times New Roman" w:hAnsi="Arial" w:cs="Arial"/>
          <w:color w:val="000000" w:themeColor="text1"/>
          <w:lang w:eastAsia="it-IT"/>
        </w:rPr>
        <w:t xml:space="preserve"> </w:t>
      </w:r>
      <w:r w:rsidR="00313CA1" w:rsidRPr="008712C0">
        <w:rPr>
          <w:rFonts w:ascii="Arial" w:eastAsia="Times New Roman" w:hAnsi="Arial" w:cs="Arial"/>
          <w:color w:val="000000" w:themeColor="text1"/>
          <w:lang w:eastAsia="it-IT"/>
        </w:rPr>
        <w:t>sulle</w:t>
      </w:r>
      <w:r w:rsidR="008712C0" w:rsidRPr="008712C0">
        <w:rPr>
          <w:rFonts w:ascii="Arial" w:eastAsia="Times New Roman" w:hAnsi="Arial" w:cs="Arial"/>
          <w:strike/>
          <w:color w:val="000000" w:themeColor="text1"/>
          <w:lang w:eastAsia="it-IT"/>
        </w:rPr>
        <w:t xml:space="preserve"> </w:t>
      </w:r>
      <w:r w:rsidR="00851920" w:rsidRPr="008712C0">
        <w:rPr>
          <w:rFonts w:ascii="Arial" w:eastAsia="Times New Roman" w:hAnsi="Arial" w:cs="Arial"/>
          <w:color w:val="000000" w:themeColor="text1"/>
          <w:lang w:eastAsia="it-IT"/>
        </w:rPr>
        <w:t>storie legate alla produzione dei due preziosi condimenti.</w:t>
      </w:r>
    </w:p>
    <w:p w14:paraId="600B36E0" w14:textId="77777777" w:rsidR="00851920" w:rsidRPr="00851920" w:rsidRDefault="00851920" w:rsidP="00851920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712C0">
        <w:rPr>
          <w:rFonts w:ascii="Arial" w:eastAsia="Times New Roman" w:hAnsi="Arial" w:cs="Arial"/>
          <w:color w:val="000000" w:themeColor="text1"/>
          <w:lang w:eastAsia="it-IT"/>
        </w:rPr>
        <w:t>Al fine di garantire una migliore fruizione della visita, per alcune acetaie è richiesta la prenotazione. L’elenco con le informazioni dettagliate su programmi, modalità di accesso ed indirizzi delle singole acetaie saranno presto disponibili al sito </w:t>
      </w:r>
      <w:hyperlink r:id="rId6" w:tgtFrame="_blank" w:history="1">
        <w:r w:rsidRPr="00851920">
          <w:rPr>
            <w:rFonts w:ascii="Arial" w:eastAsia="Times New Roman" w:hAnsi="Arial" w:cs="Arial"/>
            <w:color w:val="007C89"/>
            <w:u w:val="single"/>
            <w:lang w:eastAsia="it-IT"/>
          </w:rPr>
          <w:t>www.acetaieaperte.com</w:t>
        </w:r>
      </w:hyperlink>
    </w:p>
    <w:p w14:paraId="294512A8" w14:textId="77777777" w:rsidR="00851920" w:rsidRPr="00851920" w:rsidRDefault="00851920" w:rsidP="00851920">
      <w:pPr>
        <w:rPr>
          <w:rFonts w:ascii="Calibri" w:eastAsia="Times New Roman" w:hAnsi="Calibri" w:cs="Calibri"/>
          <w:color w:val="000000"/>
          <w:lang w:eastAsia="it-IT"/>
        </w:rPr>
      </w:pPr>
    </w:p>
    <w:p w14:paraId="3DC4CD07" w14:textId="42925421" w:rsidR="00577323" w:rsidRPr="00577323" w:rsidRDefault="00577323" w:rsidP="00577323">
      <w:pPr>
        <w:rPr>
          <w:b/>
          <w:bCs/>
          <w:i/>
          <w:iCs/>
          <w:color w:val="000000" w:themeColor="text1"/>
          <w:sz w:val="22"/>
          <w:szCs w:val="22"/>
        </w:rPr>
      </w:pPr>
      <w:r w:rsidRPr="00577323">
        <w:rPr>
          <w:b/>
          <w:bCs/>
          <w:i/>
          <w:iCs/>
          <w:color w:val="000000" w:themeColor="text1"/>
          <w:sz w:val="22"/>
          <w:szCs w:val="22"/>
        </w:rPr>
        <w:t>Ufficio Stampa Consorzio di Tutela Aceto Balsamico di Modena e Consorzio Tutela Aceto Balsamico Tradizionale di Modena</w:t>
      </w:r>
    </w:p>
    <w:p w14:paraId="5BDAB09D" w14:textId="41FA545E" w:rsidR="00577323" w:rsidRPr="00577323" w:rsidRDefault="00577323" w:rsidP="00577323">
      <w:pPr>
        <w:rPr>
          <w:b/>
          <w:bCs/>
          <w:i/>
          <w:iCs/>
          <w:color w:val="000000" w:themeColor="text1"/>
          <w:sz w:val="22"/>
          <w:szCs w:val="22"/>
        </w:rPr>
      </w:pPr>
      <w:r w:rsidRPr="00577323">
        <w:rPr>
          <w:i/>
          <w:iCs/>
          <w:color w:val="000000" w:themeColor="text1"/>
          <w:sz w:val="22"/>
          <w:szCs w:val="22"/>
        </w:rPr>
        <w:t>Marte Comunicazione snc di Marzia Morganti Tempestini &amp; C.</w:t>
      </w:r>
    </w:p>
    <w:p w14:paraId="74ED13F4" w14:textId="4B714CDB" w:rsidR="00577323" w:rsidRPr="00577323" w:rsidRDefault="00577323" w:rsidP="00577323">
      <w:pPr>
        <w:rPr>
          <w:i/>
          <w:iCs/>
          <w:color w:val="000000" w:themeColor="text1"/>
          <w:sz w:val="22"/>
          <w:szCs w:val="22"/>
        </w:rPr>
      </w:pPr>
      <w:r w:rsidRPr="00577323">
        <w:rPr>
          <w:i/>
          <w:iCs/>
          <w:color w:val="000000" w:themeColor="text1"/>
          <w:sz w:val="22"/>
          <w:szCs w:val="22"/>
        </w:rPr>
        <w:t xml:space="preserve">Niccolò Tempestini </w:t>
      </w:r>
      <w:proofErr w:type="spellStart"/>
      <w:r w:rsidRPr="00577323">
        <w:rPr>
          <w:i/>
          <w:iCs/>
          <w:color w:val="000000" w:themeColor="text1"/>
          <w:sz w:val="22"/>
          <w:szCs w:val="22"/>
        </w:rPr>
        <w:t>ph</w:t>
      </w:r>
      <w:proofErr w:type="spellEnd"/>
      <w:r w:rsidRPr="00577323">
        <w:rPr>
          <w:i/>
          <w:iCs/>
          <w:color w:val="000000" w:themeColor="text1"/>
          <w:sz w:val="22"/>
          <w:szCs w:val="22"/>
        </w:rPr>
        <w:t xml:space="preserve"> 3398655400 </w:t>
      </w:r>
      <w:r w:rsidRPr="00577323">
        <w:rPr>
          <w:color w:val="000000" w:themeColor="text1"/>
          <w:sz w:val="22"/>
          <w:szCs w:val="22"/>
        </w:rPr>
        <w:br/>
      </w:r>
      <w:r w:rsidRPr="00577323">
        <w:rPr>
          <w:i/>
          <w:iCs/>
          <w:color w:val="000000" w:themeColor="text1"/>
          <w:sz w:val="22"/>
          <w:szCs w:val="22"/>
        </w:rPr>
        <w:t xml:space="preserve">Marzia Morganti </w:t>
      </w:r>
      <w:proofErr w:type="spellStart"/>
      <w:r w:rsidRPr="00577323">
        <w:rPr>
          <w:i/>
          <w:iCs/>
          <w:color w:val="000000" w:themeColor="text1"/>
          <w:sz w:val="22"/>
          <w:szCs w:val="22"/>
        </w:rPr>
        <w:t>ph</w:t>
      </w:r>
      <w:proofErr w:type="spellEnd"/>
      <w:r w:rsidRPr="00577323">
        <w:rPr>
          <w:i/>
          <w:iCs/>
          <w:color w:val="000000" w:themeColor="text1"/>
          <w:sz w:val="22"/>
          <w:szCs w:val="22"/>
        </w:rPr>
        <w:t xml:space="preserve"> 3356130800</w:t>
      </w:r>
      <w:r w:rsidRPr="00577323">
        <w:rPr>
          <w:color w:val="000000" w:themeColor="text1"/>
          <w:sz w:val="22"/>
          <w:szCs w:val="22"/>
        </w:rPr>
        <w:br/>
      </w:r>
      <w:r w:rsidRPr="00577323">
        <w:rPr>
          <w:i/>
          <w:iCs/>
          <w:color w:val="000000" w:themeColor="text1"/>
          <w:sz w:val="22"/>
          <w:szCs w:val="22"/>
        </w:rPr>
        <w:t xml:space="preserve">mail: </w:t>
      </w:r>
      <w:hyperlink r:id="rId7" w:tgtFrame="_blank" w:history="1">
        <w:r w:rsidRPr="00577323">
          <w:rPr>
            <w:rStyle w:val="Collegamentoipertestuale"/>
            <w:i/>
            <w:iCs/>
            <w:color w:val="000000" w:themeColor="text1"/>
            <w:sz w:val="22"/>
            <w:szCs w:val="22"/>
          </w:rPr>
          <w:t>press@consorziobalsamico.it</w:t>
        </w:r>
      </w:hyperlink>
      <w:r w:rsidRPr="00577323">
        <w:rPr>
          <w:color w:val="000000" w:themeColor="text1"/>
          <w:sz w:val="22"/>
          <w:szCs w:val="22"/>
        </w:rPr>
        <w:br/>
      </w:r>
      <w:hyperlink r:id="rId8" w:tgtFrame="_blank" w:history="1">
        <w:r w:rsidRPr="00577323">
          <w:rPr>
            <w:rStyle w:val="Collegamentoipertestuale"/>
            <w:i/>
            <w:iCs/>
            <w:color w:val="000000" w:themeColor="text1"/>
            <w:sz w:val="22"/>
            <w:szCs w:val="22"/>
          </w:rPr>
          <w:t>www.consorziobalsamico.it</w:t>
        </w:r>
      </w:hyperlink>
    </w:p>
    <w:p w14:paraId="59E9845B" w14:textId="77777777" w:rsidR="00E01F79" w:rsidRDefault="00E01F79"/>
    <w:sectPr w:rsidR="00E01F79" w:rsidSect="00066EA3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4C84" w14:textId="77777777" w:rsidR="003D529C" w:rsidRDefault="003D529C" w:rsidP="00851920">
      <w:r>
        <w:separator/>
      </w:r>
    </w:p>
  </w:endnote>
  <w:endnote w:type="continuationSeparator" w:id="0">
    <w:p w14:paraId="16BBFCB9" w14:textId="77777777" w:rsidR="003D529C" w:rsidRDefault="003D529C" w:rsidP="0085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653B" w14:textId="77777777" w:rsidR="003D529C" w:rsidRDefault="003D529C" w:rsidP="00851920">
      <w:r>
        <w:separator/>
      </w:r>
    </w:p>
  </w:footnote>
  <w:footnote w:type="continuationSeparator" w:id="0">
    <w:p w14:paraId="1A42DCBF" w14:textId="77777777" w:rsidR="003D529C" w:rsidRDefault="003D529C" w:rsidP="00851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21703" w14:textId="77777777" w:rsidR="00851920" w:rsidRDefault="00975EDC" w:rsidP="00975ED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FADA76" wp14:editId="149BBA09">
          <wp:extent cx="2231136" cy="1303426"/>
          <wp:effectExtent l="0" t="0" r="4445" b="5080"/>
          <wp:docPr id="12416324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632473" name="Immagine 12416324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002" cy="131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20"/>
    <w:rsid w:val="00066EA3"/>
    <w:rsid w:val="0010451C"/>
    <w:rsid w:val="00244D78"/>
    <w:rsid w:val="00251E9E"/>
    <w:rsid w:val="00313CA1"/>
    <w:rsid w:val="00366596"/>
    <w:rsid w:val="003C0073"/>
    <w:rsid w:val="003D529C"/>
    <w:rsid w:val="0040144D"/>
    <w:rsid w:val="00577323"/>
    <w:rsid w:val="005852D8"/>
    <w:rsid w:val="005A2312"/>
    <w:rsid w:val="00712294"/>
    <w:rsid w:val="00761420"/>
    <w:rsid w:val="007C084C"/>
    <w:rsid w:val="00800B7A"/>
    <w:rsid w:val="0084670B"/>
    <w:rsid w:val="00851587"/>
    <w:rsid w:val="00851920"/>
    <w:rsid w:val="008712C0"/>
    <w:rsid w:val="00975EDC"/>
    <w:rsid w:val="00A07547"/>
    <w:rsid w:val="00AB633A"/>
    <w:rsid w:val="00AE35D9"/>
    <w:rsid w:val="00DC45DD"/>
    <w:rsid w:val="00DC752F"/>
    <w:rsid w:val="00E0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0CF8"/>
  <w15:chartTrackingRefBased/>
  <w15:docId w15:val="{DD989051-6D45-8447-9F7D-CB54EAE5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default">
    <w:name w:val="gmail_default"/>
    <w:basedOn w:val="Carpredefinitoparagrafo"/>
    <w:rsid w:val="00851920"/>
  </w:style>
  <w:style w:type="character" w:styleId="Collegamentoipertestuale">
    <w:name w:val="Hyperlink"/>
    <w:basedOn w:val="Carpredefinitoparagrafo"/>
    <w:uiPriority w:val="99"/>
    <w:unhideWhenUsed/>
    <w:rsid w:val="008519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519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920"/>
  </w:style>
  <w:style w:type="paragraph" w:styleId="Pidipagina">
    <w:name w:val="footer"/>
    <w:basedOn w:val="Normale"/>
    <w:link w:val="PidipaginaCarattere"/>
    <w:uiPriority w:val="99"/>
    <w:unhideWhenUsed/>
    <w:rsid w:val="008519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1920"/>
  </w:style>
  <w:style w:type="character" w:styleId="Rimandocommento">
    <w:name w:val="annotation reference"/>
    <w:basedOn w:val="Carpredefinitoparagrafo"/>
    <w:uiPriority w:val="99"/>
    <w:semiHidden/>
    <w:unhideWhenUsed/>
    <w:rsid w:val="003665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65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665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5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659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6596"/>
  </w:style>
  <w:style w:type="character" w:styleId="Menzionenonrisolta">
    <w:name w:val="Unresolved Mention"/>
    <w:basedOn w:val="Carpredefinitoparagrafo"/>
    <w:uiPriority w:val="99"/>
    <w:semiHidden/>
    <w:unhideWhenUsed/>
    <w:rsid w:val="00577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2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9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1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2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29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7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8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90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3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ziobalsamic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@consorziobalsamic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tecomunicazione.us15.list-manage.com/track/click?u=1a381f80760ccd5770154604d&amp;id=d883869e39&amp;e=c42ab4acd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2024-07-18T08:51:00Z</dcterms:created>
  <dcterms:modified xsi:type="dcterms:W3CDTF">2024-07-24T06:01:00Z</dcterms:modified>
</cp:coreProperties>
</file>